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4688B" w:rsidRDefault="0014688B">
      <w:pPr>
        <w:jc w:val="right"/>
      </w:pPr>
    </w:p>
    <w:p w:rsidR="0014688B" w:rsidRDefault="0014688B">
      <w:pPr>
        <w:spacing w:after="240"/>
        <w:jc w:val="center"/>
        <w:rPr>
          <w:b/>
        </w:rPr>
      </w:pPr>
    </w:p>
    <w:p w:rsidR="0014688B" w:rsidRDefault="00A53233">
      <w:pPr>
        <w:spacing w:after="240"/>
        <w:jc w:val="center"/>
        <w:rPr>
          <w:b/>
        </w:rPr>
      </w:pPr>
      <w:r>
        <w:rPr>
          <w:b/>
        </w:rPr>
        <w:t xml:space="preserve">Инструкция по работе с электронной формой опросного листа </w:t>
      </w:r>
    </w:p>
    <w:p w:rsidR="0014688B" w:rsidRDefault="00A53233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Регистрация пользователя</w:t>
      </w:r>
    </w:p>
    <w:p w:rsidR="0014688B" w:rsidRDefault="00A53233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регистрации пользователя в системе необходимо перейти по адресу </w:t>
      </w:r>
      <w:hyperlink r:id="rId6">
        <w:r>
          <w:rPr>
            <w:color w:val="0000FF"/>
            <w:sz w:val="24"/>
            <w:szCs w:val="24"/>
            <w:u w:val="single"/>
          </w:rPr>
          <w:t>https://sbor.info.gov.ru/</w:t>
        </w:r>
      </w:hyperlink>
      <w:r>
        <w:rPr>
          <w:sz w:val="24"/>
          <w:szCs w:val="24"/>
        </w:rPr>
        <w:t xml:space="preserve"> и в открывшейся форме перейти на вкладку «Регистрация»</w:t>
      </w:r>
    </w:p>
    <w:p w:rsidR="0014688B" w:rsidRDefault="00A53233">
      <w:pPr>
        <w:keepNext/>
        <w:jc w:val="center"/>
      </w:pPr>
      <w:bookmarkStart w:id="0" w:name="_gjdgxs" w:colFirst="0" w:colLast="0"/>
      <w:bookmarkEnd w:id="0"/>
      <w:r>
        <w:rPr>
          <w:noProof/>
        </w:rPr>
        <w:drawing>
          <wp:inline distT="0" distB="0" distL="0" distR="0">
            <wp:extent cx="3925580" cy="2770182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25580" cy="27701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14688B" w:rsidRDefault="00A53233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Рисунок 1. Форма регистрации пользователя в системе</w:t>
      </w:r>
    </w:p>
    <w:p w:rsidR="0014688B" w:rsidRDefault="00A53233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В открывшейся форме необходимо заполнить все доступные поля. В поле «Категория (ФОИВ/Субъект РФ)» необходимо из выпадающ</w:t>
      </w:r>
      <w:r>
        <w:rPr>
          <w:sz w:val="24"/>
          <w:szCs w:val="24"/>
        </w:rPr>
        <w:t>его списка выбрать значение соответствующее вашей организации. В поле «Наименование организации» необходимо из выпадающего списка выбрать вашу организацию.</w:t>
      </w:r>
    </w:p>
    <w:p w:rsidR="0014688B" w:rsidRDefault="00A53233">
      <w:pPr>
        <w:rPr>
          <w:b/>
          <w:sz w:val="24"/>
          <w:szCs w:val="24"/>
        </w:rPr>
      </w:pPr>
      <w:r>
        <w:rPr>
          <w:b/>
          <w:sz w:val="24"/>
          <w:szCs w:val="24"/>
        </w:rPr>
        <w:t>Вход в систему</w:t>
      </w:r>
    </w:p>
    <w:p w:rsidR="0014688B" w:rsidRDefault="00A53233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Вход в систему осуществляется при переходе по адресу </w:t>
      </w:r>
      <w:hyperlink r:id="rId8">
        <w:r>
          <w:rPr>
            <w:color w:val="0000FF"/>
            <w:sz w:val="24"/>
            <w:szCs w:val="24"/>
            <w:u w:val="single"/>
          </w:rPr>
          <w:t>https://sbor.info.gov.ru/</w:t>
        </w:r>
      </w:hyperlink>
      <w:r>
        <w:t xml:space="preserve"> </w:t>
      </w:r>
    </w:p>
    <w:p w:rsidR="0014688B" w:rsidRDefault="00A53233">
      <w:pPr>
        <w:keepNext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2984273" cy="1453630"/>
            <wp:effectExtent l="9525" t="9525" r="9525" b="9525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t="9795" b="22978"/>
                    <a:stretch>
                      <a:fillRect/>
                    </a:stretch>
                  </pic:blipFill>
                  <pic:spPr>
                    <a:xfrm>
                      <a:off x="0" y="0"/>
                      <a:ext cx="2984273" cy="1453630"/>
                    </a:xfrm>
                    <a:prstGeom prst="rect">
                      <a:avLst/>
                    </a:prstGeom>
                    <a:ln w="952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14688B" w:rsidRDefault="00A53233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Рисунок 2. Форма авторизации пользователя в системе</w:t>
      </w:r>
    </w:p>
    <w:p w:rsidR="0014688B" w:rsidRDefault="00A53233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В открывшейся форме авторизации необходимо указать логин и пароль от вашей учетной записи и нажать кнопку «Войти».</w:t>
      </w:r>
    </w:p>
    <w:p w:rsidR="0014688B" w:rsidRDefault="00A53233">
      <w:pPr>
        <w:rPr>
          <w:b/>
          <w:sz w:val="24"/>
          <w:szCs w:val="24"/>
        </w:rPr>
      </w:pPr>
      <w:r>
        <w:rPr>
          <w:b/>
          <w:sz w:val="24"/>
          <w:szCs w:val="24"/>
        </w:rPr>
        <w:t>Заполнение форм ввода данных</w:t>
      </w:r>
    </w:p>
    <w:p w:rsidR="0014688B" w:rsidRDefault="00A53233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После авторизации </w:t>
      </w:r>
      <w:r>
        <w:rPr>
          <w:sz w:val="24"/>
          <w:szCs w:val="24"/>
        </w:rPr>
        <w:t>в системе пользователя с ролью «Оператор ввода данных», на экране будет отображен интерфейс ввода данных.</w:t>
      </w:r>
    </w:p>
    <w:p w:rsidR="0014688B" w:rsidRDefault="00A53233">
      <w:pPr>
        <w:keepNext/>
      </w:pPr>
      <w:r>
        <w:rPr>
          <w:b/>
          <w:noProof/>
          <w:sz w:val="24"/>
          <w:szCs w:val="24"/>
        </w:rPr>
        <w:drawing>
          <wp:inline distT="0" distB="0" distL="0" distR="0">
            <wp:extent cx="5934075" cy="2714625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714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4688B" w:rsidRDefault="00A53233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Рисунок 3. Интерфейс ввода данных в систему</w:t>
      </w:r>
    </w:p>
    <w:p w:rsidR="0014688B" w:rsidRDefault="00A53233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В рабочей области «Формы» отображается перечень форм ввода, доступных для заполнения пользователю. Для п</w:t>
      </w:r>
      <w:r>
        <w:rPr>
          <w:sz w:val="24"/>
          <w:szCs w:val="24"/>
        </w:rPr>
        <w:t>ерехода к выбору периода внесения данных необходимо кликнуть левой кнопкой мыши по названию формы. Сбор информации осуществляется с недельной периодичностью.</w:t>
      </w:r>
    </w:p>
    <w:p w:rsidR="0014688B" w:rsidRDefault="00A53233">
      <w:pPr>
        <w:keepNext/>
        <w:jc w:val="center"/>
      </w:pPr>
      <w:r>
        <w:t xml:space="preserve"> </w:t>
      </w:r>
      <w:r>
        <w:rPr>
          <w:noProof/>
        </w:rPr>
        <w:drawing>
          <wp:inline distT="0" distB="0" distL="0" distR="0">
            <wp:extent cx="4795587" cy="2389848"/>
            <wp:effectExtent l="0" t="0" r="0" b="0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95587" cy="238984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4688B" w:rsidRDefault="00A53233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Рисунок 4. Выбор формы и периода внесения данных</w:t>
      </w:r>
    </w:p>
    <w:p w:rsidR="0014688B" w:rsidRDefault="00A53233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В рабочей области «Периоды» отображается перечень периодов, доступных для заполнения пользователю. Для перехода к внесению данных необходимо кликнуть левой кнопкой мыши по выбранному периоду.</w:t>
      </w:r>
    </w:p>
    <w:p w:rsidR="0014688B" w:rsidRDefault="00A53233">
      <w:pPr>
        <w:keepNext/>
      </w:pPr>
      <w:r>
        <w:rPr>
          <w:noProof/>
        </w:rPr>
        <w:drawing>
          <wp:inline distT="0" distB="0" distL="0" distR="0">
            <wp:extent cx="5937937" cy="244380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7937" cy="2443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</w:t>
      </w:r>
    </w:p>
    <w:p w:rsidR="0014688B" w:rsidRDefault="00A53233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Рисунок 5. Рабочая область ввода данных в форму</w:t>
      </w:r>
    </w:p>
    <w:p w:rsidR="0014688B" w:rsidRDefault="00A53233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Ввод данных о</w:t>
      </w:r>
      <w:r>
        <w:rPr>
          <w:sz w:val="24"/>
          <w:szCs w:val="24"/>
        </w:rPr>
        <w:t>существляется в ячейки таблицы белого цвета.</w:t>
      </w:r>
    </w:p>
    <w:p w:rsidR="0014688B" w:rsidRDefault="00A53233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Данные, внесенные на прошлой неделе, автоматически копируются в форму текущей недели. Внесите необходимые изменения либо оставьте данные как есть, если они актуальны.</w:t>
      </w:r>
    </w:p>
    <w:p w:rsidR="0014688B" w:rsidRDefault="00A53233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Для удобства работы с формой ввода, возможно</w:t>
      </w:r>
      <w:r>
        <w:rPr>
          <w:sz w:val="24"/>
          <w:szCs w:val="24"/>
        </w:rPr>
        <w:t xml:space="preserve"> изменение ширины столбцов. Для этого наведите указатель мыши на границу разделения столбцов в шапке таблицы, зажмите левую кнопку мыши и установите желаемую ширину столбцов.</w:t>
      </w:r>
    </w:p>
    <w:p w:rsidR="0014688B" w:rsidRDefault="00A53233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После того, как данные были внесены, необходимо нажать кнопку «Сохранить». Произо</w:t>
      </w:r>
      <w:r>
        <w:rPr>
          <w:sz w:val="24"/>
          <w:szCs w:val="24"/>
        </w:rPr>
        <w:t>йдет сохранение внесенных вами данных в систему.</w:t>
      </w:r>
    </w:p>
    <w:p w:rsidR="0014688B" w:rsidRDefault="00A53233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После того как были внесены абсолютно все данные в форму и не планируется больше никаких изменений, необходимо нажать кнопку «Завершить заполнение.</w:t>
      </w:r>
    </w:p>
    <w:p w:rsidR="0014688B" w:rsidRDefault="00A53233">
      <w:pPr>
        <w:ind w:firstLine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>ВАЖНО!</w:t>
      </w:r>
      <w:r>
        <w:rPr>
          <w:sz w:val="24"/>
          <w:szCs w:val="24"/>
        </w:rPr>
        <w:t xml:space="preserve"> После завершения заполнения формы редактирование дан</w:t>
      </w:r>
      <w:r>
        <w:rPr>
          <w:sz w:val="24"/>
          <w:szCs w:val="24"/>
        </w:rPr>
        <w:t>ных станет недоступно.</w:t>
      </w:r>
    </w:p>
    <w:p w:rsidR="0014688B" w:rsidRDefault="00A53233">
      <w:pPr>
        <w:rPr>
          <w:b/>
          <w:sz w:val="24"/>
          <w:szCs w:val="24"/>
        </w:rPr>
      </w:pPr>
      <w:r>
        <w:rPr>
          <w:b/>
          <w:sz w:val="24"/>
          <w:szCs w:val="24"/>
        </w:rPr>
        <w:t>Запрос технической поддержки</w:t>
      </w:r>
    </w:p>
    <w:p w:rsidR="0014688B" w:rsidRDefault="00A53233">
      <w:pPr>
        <w:ind w:firstLine="708"/>
        <w:jc w:val="both"/>
      </w:pPr>
      <w:r>
        <w:rPr>
          <w:sz w:val="24"/>
          <w:szCs w:val="24"/>
        </w:rPr>
        <w:t xml:space="preserve">При возникновении технических проблем, связанных с внесением информации, направьте заявку, содержащую </w:t>
      </w:r>
      <w:r>
        <w:t>подробную информацию о возникшей проблеме включая скриншоты, на электронный адрес:</w:t>
      </w:r>
    </w:p>
    <w:p w:rsidR="0014688B" w:rsidRDefault="00A53233">
      <w:pPr>
        <w:ind w:firstLine="708"/>
        <w:jc w:val="center"/>
        <w:rPr>
          <w:b/>
          <w:sz w:val="24"/>
          <w:szCs w:val="24"/>
        </w:rPr>
      </w:pPr>
      <w:r>
        <w:rPr>
          <w:b/>
        </w:rPr>
        <w:t>nsud@digital.gov.ru</w:t>
      </w:r>
    </w:p>
    <w:p w:rsidR="0014688B" w:rsidRDefault="0014688B">
      <w:pPr>
        <w:rPr>
          <w:sz w:val="20"/>
          <w:szCs w:val="20"/>
        </w:rPr>
      </w:pPr>
    </w:p>
    <w:sectPr w:rsidR="0014688B">
      <w:headerReference w:type="even" r:id="rId13"/>
      <w:headerReference w:type="default" r:id="rId14"/>
      <w:footerReference w:type="even" r:id="rId15"/>
      <w:footerReference w:type="default" r:id="rId16"/>
      <w:pgSz w:w="11907" w:h="16840"/>
      <w:pgMar w:top="816" w:right="1134" w:bottom="1134" w:left="1134" w:header="567" w:footer="1162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53233" w:rsidRDefault="00A53233">
      <w:r>
        <w:separator/>
      </w:r>
    </w:p>
  </w:endnote>
  <w:endnote w:type="continuationSeparator" w:id="0">
    <w:p w:rsidR="00A53233" w:rsidRDefault="00A53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4688B" w:rsidRDefault="00A5323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firstLine="329"/>
      <w:jc w:val="right"/>
      <w:rPr>
        <w:color w:val="000000"/>
        <w:sz w:val="21"/>
        <w:szCs w:val="21"/>
      </w:rPr>
    </w:pPr>
    <w:r>
      <w:rPr>
        <w:color w:val="000000"/>
        <w:sz w:val="21"/>
        <w:szCs w:val="21"/>
      </w:rPr>
      <w:fldChar w:fldCharType="begin"/>
    </w:r>
    <w:r>
      <w:rPr>
        <w:color w:val="000000"/>
        <w:sz w:val="21"/>
        <w:szCs w:val="21"/>
      </w:rPr>
      <w:instrText>PAGE</w:instrText>
    </w:r>
    <w:r>
      <w:rPr>
        <w:color w:val="000000"/>
        <w:sz w:val="21"/>
        <w:szCs w:val="21"/>
      </w:rPr>
      <w:fldChar w:fldCharType="end"/>
    </w:r>
  </w:p>
  <w:p w:rsidR="0014688B" w:rsidRDefault="001468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right="360" w:firstLine="329"/>
      <w:jc w:val="both"/>
      <w:rPr>
        <w:color w:val="000000"/>
        <w:sz w:val="21"/>
        <w:szCs w:val="2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4688B" w:rsidRDefault="001468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firstLine="329"/>
      <w:jc w:val="center"/>
      <w:rPr>
        <w:color w:val="000000"/>
        <w:sz w:val="21"/>
        <w:szCs w:val="21"/>
      </w:rPr>
    </w:pPr>
  </w:p>
  <w:p w:rsidR="0014688B" w:rsidRDefault="00A5323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  <w:tab w:val="left" w:pos="810"/>
      </w:tabs>
      <w:ind w:right="360"/>
      <w:jc w:val="both"/>
      <w:rPr>
        <w:color w:val="000000"/>
        <w:sz w:val="21"/>
        <w:szCs w:val="21"/>
      </w:rPr>
    </w:pPr>
    <w:r>
      <w:rPr>
        <w:color w:val="000000"/>
        <w:sz w:val="21"/>
        <w:szCs w:val="21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53233" w:rsidRDefault="00A53233">
      <w:r>
        <w:separator/>
      </w:r>
    </w:p>
  </w:footnote>
  <w:footnote w:type="continuationSeparator" w:id="0">
    <w:p w:rsidR="00A53233" w:rsidRDefault="00A53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4688B" w:rsidRDefault="00A5323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firstLine="329"/>
      <w:jc w:val="center"/>
      <w:rPr>
        <w:color w:val="000000"/>
        <w:sz w:val="21"/>
        <w:szCs w:val="21"/>
      </w:rPr>
    </w:pPr>
    <w:r>
      <w:rPr>
        <w:color w:val="000000"/>
        <w:sz w:val="21"/>
        <w:szCs w:val="21"/>
      </w:rPr>
      <w:fldChar w:fldCharType="begin"/>
    </w:r>
    <w:r>
      <w:rPr>
        <w:color w:val="000000"/>
        <w:sz w:val="21"/>
        <w:szCs w:val="21"/>
      </w:rPr>
      <w:instrText>PAGE</w:instrText>
    </w:r>
    <w:r>
      <w:rPr>
        <w:color w:val="000000"/>
        <w:sz w:val="21"/>
        <w:szCs w:val="21"/>
      </w:rPr>
      <w:fldChar w:fldCharType="end"/>
    </w:r>
  </w:p>
  <w:p w:rsidR="0014688B" w:rsidRDefault="001468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firstLine="329"/>
      <w:jc w:val="both"/>
      <w:rPr>
        <w:color w:val="000000"/>
        <w:sz w:val="21"/>
        <w:szCs w:val="2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4688B" w:rsidRDefault="00A5323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14688B" w:rsidRDefault="001468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both"/>
      <w:rPr>
        <w:color w:val="000000"/>
        <w:sz w:val="21"/>
        <w:szCs w:val="2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88B"/>
    <w:rsid w:val="0014688B"/>
    <w:rsid w:val="008547F7"/>
    <w:rsid w:val="00A53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4AF142A"/>
  <w15:docId w15:val="{E396CFBA-F6DB-0C43-8DAF-C167B3F7A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spacing w:before="120" w:after="120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or.info.gov.ru/" TargetMode="External" /><Relationship Id="rId13" Type="http://schemas.openxmlformats.org/officeDocument/2006/relationships/header" Target="header1.xml" /><Relationship Id="rId1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image" Target="media/image1.png" /><Relationship Id="rId12" Type="http://schemas.openxmlformats.org/officeDocument/2006/relationships/image" Target="media/image5.png" /><Relationship Id="rId17" Type="http://schemas.openxmlformats.org/officeDocument/2006/relationships/fontTable" Target="fontTable.xml" /><Relationship Id="rId2" Type="http://schemas.openxmlformats.org/officeDocument/2006/relationships/settings" Target="settings.xml" /><Relationship Id="rId16" Type="http://schemas.openxmlformats.org/officeDocument/2006/relationships/footer" Target="footer2.xml" /><Relationship Id="rId1" Type="http://schemas.openxmlformats.org/officeDocument/2006/relationships/styles" Target="styles.xml" /><Relationship Id="rId6" Type="http://schemas.openxmlformats.org/officeDocument/2006/relationships/hyperlink" Target="https://sbor.info.gov.ru/" TargetMode="External" /><Relationship Id="rId11" Type="http://schemas.openxmlformats.org/officeDocument/2006/relationships/image" Target="media/image4.png" /><Relationship Id="rId5" Type="http://schemas.openxmlformats.org/officeDocument/2006/relationships/endnotes" Target="endnotes.xml" /><Relationship Id="rId15" Type="http://schemas.openxmlformats.org/officeDocument/2006/relationships/footer" Target="footer1.xml" /><Relationship Id="rId10" Type="http://schemas.openxmlformats.org/officeDocument/2006/relationships/image" Target="media/image3.png" /><Relationship Id="rId4" Type="http://schemas.openxmlformats.org/officeDocument/2006/relationships/footnotes" Target="footnotes.xml" /><Relationship Id="rId9" Type="http://schemas.openxmlformats.org/officeDocument/2006/relationships/image" Target="media/image2.png" /><Relationship Id="rId14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Анна Залялова</cp:lastModifiedBy>
  <cp:revision>2</cp:revision>
  <dcterms:created xsi:type="dcterms:W3CDTF">2021-03-11T16:44:00Z</dcterms:created>
  <dcterms:modified xsi:type="dcterms:W3CDTF">2021-03-11T16:44:00Z</dcterms:modified>
</cp:coreProperties>
</file>